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jc w:val="center"/>
        <w:rPr>
          <w:rFonts w:hint="eastAsia" w:ascii="黑体" w:eastAsia="黑体"/>
          <w:color w:val="000000"/>
          <w:sz w:val="24"/>
          <w:szCs w:val="24"/>
        </w:rPr>
      </w:pPr>
    </w:p>
    <w:p>
      <w:pPr>
        <w:pStyle w:val="2"/>
        <w:spacing w:line="360" w:lineRule="exact"/>
        <w:jc w:val="center"/>
        <w:rPr>
          <w:rFonts w:hint="eastAsia" w:ascii="黑体" w:eastAsia="黑体"/>
          <w:color w:val="000000"/>
          <w:sz w:val="24"/>
          <w:szCs w:val="24"/>
        </w:rPr>
      </w:pPr>
      <w:r>
        <w:rPr>
          <w:rFonts w:hint="eastAsia" w:ascii="黑体" w:eastAsia="黑体"/>
          <w:color w:val="000000"/>
          <w:sz w:val="24"/>
          <w:szCs w:val="24"/>
          <w:lang w:eastAsia="zh-CN"/>
        </w:rPr>
        <w:t>辽宁国诚联信</w:t>
      </w:r>
      <w:r>
        <w:rPr>
          <w:rFonts w:hint="eastAsia" w:ascii="黑体" w:eastAsia="黑体"/>
          <w:color w:val="000000"/>
          <w:sz w:val="24"/>
          <w:szCs w:val="24"/>
        </w:rPr>
        <w:t>认证有限公司</w:t>
      </w:r>
    </w:p>
    <w:p>
      <w:pPr>
        <w:pStyle w:val="2"/>
        <w:spacing w:line="360" w:lineRule="exact"/>
        <w:jc w:val="center"/>
        <w:rPr>
          <w:rFonts w:ascii="黑体" w:hAnsi="宋体" w:eastAsia="黑体"/>
          <w:b/>
          <w:bCs/>
          <w:spacing w:val="2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pacing w:val="20"/>
          <w:sz w:val="30"/>
          <w:szCs w:val="30"/>
        </w:rPr>
        <w:t>使用的</w:t>
      </w:r>
      <w:r>
        <w:rPr>
          <w:rFonts w:ascii="黑体" w:hAnsi="宋体" w:eastAsia="黑体"/>
          <w:b/>
          <w:bCs/>
          <w:spacing w:val="20"/>
          <w:sz w:val="30"/>
          <w:szCs w:val="30"/>
        </w:rPr>
        <w:t>危险材料清单</w:t>
      </w:r>
    </w:p>
    <w:p>
      <w:pPr>
        <w:spacing w:line="400" w:lineRule="exact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组织名称</w:t>
      </w:r>
      <w:r>
        <w:rPr>
          <w:rFonts w:hint="eastAsia" w:ascii="宋体" w:hAnsi="宋体"/>
          <w:b/>
          <w:sz w:val="24"/>
        </w:rPr>
        <w:t>（盖章）</w:t>
      </w:r>
      <w:r>
        <w:rPr>
          <w:rFonts w:hint="eastAsia" w:ascii="宋体" w:hAnsi="宋体"/>
          <w:sz w:val="24"/>
        </w:rPr>
        <w:t>：</w:t>
      </w:r>
    </w:p>
    <w:tbl>
      <w:tblPr>
        <w:tblStyle w:val="5"/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97"/>
        <w:gridCol w:w="1857"/>
        <w:gridCol w:w="1908"/>
        <w:gridCol w:w="439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序号</w:t>
            </w: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危险</w:t>
            </w:r>
            <w:r>
              <w:rPr>
                <w:rFonts w:ascii="Tahoma" w:hAnsi="Tahoma" w:cs="Tahoma"/>
                <w:szCs w:val="21"/>
              </w:rPr>
              <w:t>材料名称</w:t>
            </w: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数量</w:t>
            </w:r>
            <w:r>
              <w:rPr>
                <w:rFonts w:ascii="Tahoma" w:hAnsi="Tahoma" w:cs="Tahoma"/>
                <w:szCs w:val="21"/>
              </w:rPr>
              <w:t>（</w:t>
            </w:r>
            <w:r>
              <w:rPr>
                <w:rFonts w:hint="eastAsia" w:ascii="Tahoma" w:hAnsi="Tahoma" w:cs="Tahoma"/>
                <w:szCs w:val="21"/>
              </w:rPr>
              <w:t>年</w:t>
            </w:r>
            <w:r>
              <w:rPr>
                <w:rFonts w:ascii="Tahoma" w:hAnsi="Tahoma" w:cs="Tahoma"/>
                <w:szCs w:val="21"/>
              </w:rPr>
              <w:t>均量）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用途</w:t>
            </w: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存放</w:t>
            </w:r>
            <w:r>
              <w:rPr>
                <w:rFonts w:ascii="Tahoma" w:hAnsi="Tahoma" w:cs="Tahoma"/>
                <w:szCs w:val="21"/>
              </w:rPr>
              <w:t>地点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ahoma" w:hAnsi="Tahoma" w:cs="Tahoma"/>
                <w:szCs w:val="21"/>
              </w:rPr>
            </w:pPr>
            <w:r>
              <w:rPr>
                <w:rFonts w:hint="eastAsia" w:ascii="Tahoma" w:hAnsi="Tahoma" w:cs="Tahoma"/>
                <w:szCs w:val="21"/>
              </w:rPr>
              <w:t>其他</w:t>
            </w:r>
            <w:r>
              <w:rPr>
                <w:rFonts w:ascii="Tahoma" w:hAnsi="Tahoma" w:cs="Tahoma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89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439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 xml:space="preserve">填表说明： </w:t>
      </w:r>
      <w:r>
        <w:rPr>
          <w:rFonts w:ascii="宋体" w:hAnsi="宋体"/>
          <w:bCs/>
          <w:sz w:val="18"/>
          <w:szCs w:val="18"/>
        </w:rPr>
        <w:t>1</w:t>
      </w:r>
      <w:r>
        <w:rPr>
          <w:rFonts w:hint="eastAsia" w:ascii="宋体" w:hAnsi="宋体"/>
          <w:bCs/>
          <w:sz w:val="18"/>
          <w:szCs w:val="18"/>
        </w:rPr>
        <w:t>、EMS/OHSMS认证申请组织的认证范围</w:t>
      </w:r>
      <w:r>
        <w:rPr>
          <w:rFonts w:ascii="宋体" w:hAnsi="宋体"/>
          <w:bCs/>
          <w:sz w:val="18"/>
          <w:szCs w:val="18"/>
        </w:rPr>
        <w:t>涉及</w:t>
      </w:r>
      <w:r>
        <w:rPr>
          <w:rFonts w:hint="eastAsia" w:ascii="宋体" w:hAnsi="宋体"/>
          <w:bCs/>
          <w:sz w:val="18"/>
          <w:szCs w:val="18"/>
        </w:rPr>
        <w:t>使用</w:t>
      </w:r>
      <w:r>
        <w:rPr>
          <w:rFonts w:ascii="宋体" w:hAnsi="宋体"/>
          <w:bCs/>
          <w:sz w:val="18"/>
          <w:szCs w:val="18"/>
        </w:rPr>
        <w:t>危险材料的，必须</w:t>
      </w:r>
      <w:r>
        <w:rPr>
          <w:rFonts w:hint="eastAsia" w:ascii="宋体" w:hAnsi="宋体"/>
          <w:bCs/>
          <w:sz w:val="18"/>
          <w:szCs w:val="18"/>
        </w:rPr>
        <w:t>如实</w:t>
      </w:r>
      <w:r>
        <w:rPr>
          <w:rFonts w:ascii="宋体" w:hAnsi="宋体"/>
          <w:bCs/>
          <w:sz w:val="18"/>
          <w:szCs w:val="18"/>
        </w:rPr>
        <w:t>填报此表。</w:t>
      </w:r>
      <w:r>
        <w:rPr>
          <w:rFonts w:hint="eastAsia" w:ascii="宋体" w:hAnsi="宋体"/>
          <w:bCs/>
          <w:sz w:val="18"/>
          <w:szCs w:val="18"/>
        </w:rPr>
        <w:t>并</w:t>
      </w:r>
      <w:r>
        <w:rPr>
          <w:rFonts w:ascii="宋体" w:hAnsi="宋体"/>
          <w:bCs/>
          <w:sz w:val="18"/>
          <w:szCs w:val="18"/>
        </w:rPr>
        <w:t>承担由于虚报、瞒报导致的一切</w:t>
      </w:r>
      <w:r>
        <w:rPr>
          <w:rFonts w:hint="eastAsia" w:ascii="宋体" w:hAnsi="宋体"/>
          <w:bCs/>
          <w:sz w:val="18"/>
          <w:szCs w:val="18"/>
        </w:rPr>
        <w:t>责任</w:t>
      </w:r>
      <w:r>
        <w:rPr>
          <w:rFonts w:ascii="宋体" w:hAnsi="宋体"/>
          <w:bCs/>
          <w:sz w:val="18"/>
          <w:szCs w:val="18"/>
        </w:rPr>
        <w:t>后果</w:t>
      </w:r>
      <w:r>
        <w:rPr>
          <w:rFonts w:hint="eastAsia" w:ascii="宋体" w:hAnsi="宋体"/>
          <w:bCs/>
          <w:sz w:val="18"/>
          <w:szCs w:val="18"/>
        </w:rPr>
        <w:t>。2、</w:t>
      </w:r>
      <w:r>
        <w:rPr>
          <w:rFonts w:ascii="宋体" w:hAnsi="宋体"/>
          <w:bCs/>
          <w:sz w:val="18"/>
          <w:szCs w:val="18"/>
        </w:rPr>
        <w:t>审核组长应对认证组织填报的信息进行现场核实，</w:t>
      </w:r>
      <w:r>
        <w:rPr>
          <w:rFonts w:hint="eastAsia" w:ascii="宋体" w:hAnsi="宋体"/>
          <w:bCs/>
          <w:sz w:val="18"/>
          <w:szCs w:val="18"/>
        </w:rPr>
        <w:t>加盖</w:t>
      </w:r>
      <w:r>
        <w:rPr>
          <w:rFonts w:ascii="宋体" w:hAnsi="宋体"/>
          <w:bCs/>
          <w:sz w:val="18"/>
          <w:szCs w:val="18"/>
        </w:rPr>
        <w:t>组织</w:t>
      </w:r>
      <w:r>
        <w:rPr>
          <w:rFonts w:hint="eastAsia" w:ascii="宋体" w:hAnsi="宋体"/>
          <w:bCs/>
          <w:sz w:val="18"/>
          <w:szCs w:val="18"/>
        </w:rPr>
        <w:t>公章</w:t>
      </w:r>
      <w:r>
        <w:rPr>
          <w:rFonts w:ascii="宋体" w:hAnsi="宋体"/>
          <w:bCs/>
          <w:sz w:val="18"/>
          <w:szCs w:val="18"/>
        </w:rPr>
        <w:t>后</w:t>
      </w:r>
      <w:r>
        <w:rPr>
          <w:rFonts w:hint="eastAsia" w:ascii="宋体" w:hAnsi="宋体"/>
          <w:bCs/>
          <w:sz w:val="18"/>
          <w:szCs w:val="18"/>
        </w:rPr>
        <w:t>随</w:t>
      </w:r>
      <w:r>
        <w:rPr>
          <w:rFonts w:ascii="宋体" w:hAnsi="宋体"/>
          <w:bCs/>
          <w:sz w:val="18"/>
          <w:szCs w:val="18"/>
        </w:rPr>
        <w:t>审核案卷一并提交。</w:t>
      </w:r>
    </w:p>
    <w:p>
      <w:pPr>
        <w:spacing w:line="360" w:lineRule="exact"/>
        <w:rPr>
          <w:rFonts w:hint="eastAsia" w:ascii="宋体" w:hAnsi="宋体"/>
          <w:bCs/>
          <w:sz w:val="18"/>
          <w:szCs w:val="18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                          </w:t>
      </w:r>
      <w:r>
        <w:rPr>
          <w:rFonts w:ascii="宋体" w:hAnsi="宋体"/>
          <w:sz w:val="24"/>
        </w:rPr>
        <w:t xml:space="preserve">                                          </w:t>
      </w:r>
      <w:r>
        <w:rPr>
          <w:rFonts w:hint="eastAsia" w:ascii="宋体" w:hAnsi="宋体"/>
          <w:sz w:val="24"/>
        </w:rPr>
        <w:t xml:space="preserve"> 填报日期：　　　  年　　月　　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ind w:firstLine="90" w:firstLineChars="50"/>
      <w:rPr>
        <w:rFonts w:hint="eastAsia" w:ascii="Tahoma" w:hAnsi="宋体" w:cs="Tahoma"/>
      </w:rPr>
    </w:pPr>
    <w:r>
      <w:rPr>
        <w:rFonts w:hint="eastAsia" w:ascii="Tahoma" w:hAnsi="宋体" w:cs="Tahoma"/>
      </w:rPr>
      <w:t>实施日期：</w:t>
    </w:r>
    <w:r>
      <w:rPr>
        <w:rFonts w:ascii="Tahoma" w:hAnsi="宋体" w:cs="Tahoma"/>
      </w:rPr>
      <w:t>20</w:t>
    </w:r>
    <w:r>
      <w:rPr>
        <w:rFonts w:hint="eastAsia" w:ascii="Tahoma" w:hAnsi="宋体" w:cs="Tahoma"/>
        <w:lang w:val="en-US" w:eastAsia="zh-CN"/>
      </w:rPr>
      <w:t>21</w:t>
    </w:r>
    <w:r>
      <w:rPr>
        <w:rFonts w:ascii="Tahoma" w:hAnsi="宋体" w:cs="Tahoma"/>
      </w:rPr>
      <w:t>-</w:t>
    </w:r>
    <w:r>
      <w:rPr>
        <w:rFonts w:hint="eastAsia" w:ascii="Tahoma" w:hAnsi="宋体" w:cs="Tahoma"/>
        <w:lang w:val="en-US" w:eastAsia="zh-CN"/>
      </w:rPr>
      <w:t>09</w:t>
    </w:r>
    <w:r>
      <w:rPr>
        <w:rFonts w:ascii="Tahoma" w:hAnsi="宋体" w:cs="Tahoma"/>
      </w:rPr>
      <w:t>-</w:t>
    </w:r>
    <w:r>
      <w:rPr>
        <w:rFonts w:hint="eastAsia" w:ascii="Tahoma" w:hAnsi="宋体" w:cs="Tahoma"/>
        <w:lang w:val="en-US" w:eastAsia="zh-CN"/>
      </w:rPr>
      <w:t>0</w:t>
    </w:r>
    <w:r>
      <w:rPr>
        <w:rFonts w:ascii="Tahoma" w:hAnsi="宋体" w:cs="Tahoma"/>
      </w:rPr>
      <w:t xml:space="preserve">1                                                                                                                         </w:t>
    </w:r>
    <w:r>
      <w:rPr>
        <w:rFonts w:hint="eastAsia" w:ascii="Tahoma" w:hAnsi="宋体" w:cs="Tahoma"/>
      </w:rPr>
      <w:t>第</w:t>
    </w:r>
    <w:r>
      <w:rPr>
        <w:rFonts w:ascii="Tahoma" w:hAnsi="宋体" w:cs="Tahoma"/>
      </w:rPr>
      <w:fldChar w:fldCharType="begin"/>
    </w:r>
    <w:r>
      <w:rPr>
        <w:rFonts w:ascii="Tahoma" w:hAnsi="宋体" w:cs="Tahoma"/>
      </w:rPr>
      <w:instrText xml:space="preserve"> PAGE </w:instrText>
    </w:r>
    <w:r>
      <w:rPr>
        <w:rFonts w:ascii="Tahoma" w:hAnsi="宋体" w:cs="Tahoma"/>
      </w:rPr>
      <w:fldChar w:fldCharType="separate"/>
    </w:r>
    <w:r>
      <w:rPr>
        <w:rFonts w:ascii="Tahoma" w:hAnsi="宋体" w:cs="Tahoma"/>
      </w:rPr>
      <w:t>1</w:t>
    </w:r>
    <w:r>
      <w:rPr>
        <w:rFonts w:ascii="Tahoma" w:hAnsi="宋体" w:cs="Tahoma"/>
      </w:rPr>
      <w:fldChar w:fldCharType="end"/>
    </w:r>
    <w:r>
      <w:rPr>
        <w:rFonts w:hint="eastAsia" w:ascii="Tahoma" w:hAnsi="宋体" w:cs="Tahoma"/>
      </w:rPr>
      <w:t>页</w:t>
    </w:r>
    <w:r>
      <w:rPr>
        <w:rFonts w:ascii="Tahoma" w:hAnsi="宋体" w:cs="Tahoma"/>
      </w:rPr>
      <w:t xml:space="preserve"> </w:t>
    </w:r>
    <w:r>
      <w:rPr>
        <w:rFonts w:hint="eastAsia" w:ascii="Tahoma" w:hAnsi="宋体" w:cs="Tahoma"/>
      </w:rPr>
      <w:t>共</w:t>
    </w:r>
    <w:r>
      <w:rPr>
        <w:rFonts w:ascii="Tahoma" w:hAnsi="宋体" w:cs="Tahoma"/>
      </w:rPr>
      <w:fldChar w:fldCharType="begin"/>
    </w:r>
    <w:r>
      <w:rPr>
        <w:rFonts w:ascii="Tahoma" w:hAnsi="宋体" w:cs="Tahoma"/>
      </w:rPr>
      <w:instrText xml:space="preserve"> NUMPAGES </w:instrText>
    </w:r>
    <w:r>
      <w:rPr>
        <w:rFonts w:ascii="Tahoma" w:hAnsi="宋体" w:cs="Tahoma"/>
      </w:rPr>
      <w:fldChar w:fldCharType="separate"/>
    </w:r>
    <w:r>
      <w:rPr>
        <w:rFonts w:ascii="Tahoma" w:hAnsi="宋体" w:cs="Tahoma"/>
      </w:rPr>
      <w:t>1</w:t>
    </w:r>
    <w:r>
      <w:rPr>
        <w:rFonts w:ascii="Tahoma" w:hAnsi="宋体" w:cs="Tahoma"/>
      </w:rPr>
      <w:fldChar w:fldCharType="end"/>
    </w:r>
    <w:r>
      <w:rPr>
        <w:rFonts w:hint="eastAsia" w:ascii="Tahoma" w:hAnsi="宋体" w:cs="Tahom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278" w:firstLineChars="609"/>
      <w:jc w:val="right"/>
      <w:rPr>
        <w:rFonts w:hint="eastAsia" w:ascii="黑体" w:hAnsi="宋体" w:eastAsia="黑体"/>
        <w:bCs/>
        <w:sz w:val="21"/>
        <w:szCs w:val="21"/>
      </w:rPr>
    </w:pPr>
    <w:r>
      <w:rPr>
        <w:rFonts w:hint="eastAsia" w:ascii="黑体" w:hAnsi="宋体" w:eastAsia="黑体"/>
        <w:bCs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-95885</wp:posOffset>
          </wp:positionV>
          <wp:extent cx="1391285" cy="445135"/>
          <wp:effectExtent l="0" t="0" r="18415" b="12065"/>
          <wp:wrapNone/>
          <wp:docPr id="2" name="图片 2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111"/>
                  <pic:cNvPicPr>
                    <a:picLocks noChangeAspect="1"/>
                  </pic:cNvPicPr>
                </pic:nvPicPr>
                <pic:blipFill>
                  <a:blip r:embed="rId1"/>
                  <a:srcRect l="6051" t="30174" r="14218" b="36992"/>
                  <a:stretch>
                    <a:fillRect/>
                  </a:stretch>
                </pic:blipFill>
                <pic:spPr>
                  <a:xfrm>
                    <a:off x="0" y="0"/>
                    <a:ext cx="139128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1278" w:firstLineChars="609"/>
      <w:jc w:val="right"/>
      <w:rPr>
        <w:rFonts w:hint="eastAsia" w:ascii="黑体" w:hAnsi="宋体" w:eastAsia="黑体"/>
        <w:bCs/>
        <w:sz w:val="21"/>
        <w:szCs w:val="21"/>
      </w:rPr>
    </w:pPr>
    <w:r>
      <w:rPr>
        <w:rFonts w:hint="eastAsia" w:ascii="黑体" w:hAnsi="宋体" w:eastAsia="黑体"/>
        <w:bCs/>
        <w:sz w:val="21"/>
        <w:szCs w:val="21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204E5"/>
    <w:rsid w:val="77C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2021-11-29T08:46:00Z</dcterms:created>
  <dc:creator>ZTT</dc:creator>
  <cp:lastModifiedBy>ZTT</cp:lastModifiedBy>
  <dcterms:modified xsi:type="dcterms:W3CDTF">2021-11-29T08:50:46Z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1E09A2B9ABBA46B88055F71ECEC0E1F7</vt:lpwstr>
  </property>
</Properties>
</file>